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widowControl w:val="0"/>
        <w:spacing w:after="0" w:line="560" w:lineRule="exact"/>
        <w:jc w:val="center"/>
        <w:rPr>
          <w:rFonts w:hint="eastAsia" w:ascii="黑体" w:hAnsi="黑体" w:eastAsia="黑体"/>
          <w:b/>
          <w:kern w:val="2"/>
          <w:sz w:val="36"/>
          <w:szCs w:val="36"/>
        </w:rPr>
      </w:pPr>
      <w:r>
        <w:rPr>
          <w:rFonts w:hint="eastAsia" w:ascii="黑体" w:hAnsi="黑体" w:eastAsia="黑体"/>
          <w:b/>
          <w:kern w:val="2"/>
          <w:sz w:val="36"/>
          <w:szCs w:val="36"/>
        </w:rPr>
        <w:t>202</w:t>
      </w: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/>
          <w:kern w:val="2"/>
          <w:sz w:val="36"/>
          <w:szCs w:val="36"/>
        </w:rPr>
        <w:t>年</w:t>
      </w: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隆昌市城关职业中学技</w:t>
      </w:r>
      <w:r>
        <w:rPr>
          <w:rFonts w:hint="eastAsia" w:ascii="黑体" w:hAnsi="黑体" w:eastAsia="黑体"/>
          <w:b/>
          <w:kern w:val="2"/>
          <w:sz w:val="36"/>
          <w:szCs w:val="36"/>
        </w:rPr>
        <w:t>能大赛</w:t>
      </w:r>
    </w:p>
    <w:p>
      <w:pPr>
        <w:widowControl w:val="0"/>
        <w:spacing w:after="0" w:line="560" w:lineRule="exact"/>
        <w:jc w:val="center"/>
        <w:rPr>
          <w:rFonts w:hint="eastAsia" w:ascii="黑体" w:hAnsi="黑体" w:eastAsia="黑体"/>
          <w:b/>
          <w:kern w:val="2"/>
          <w:sz w:val="36"/>
          <w:szCs w:val="36"/>
        </w:rPr>
      </w:pPr>
      <w:r>
        <w:rPr>
          <w:rFonts w:hint="eastAsia" w:ascii="黑体" w:hAnsi="黑体" w:eastAsia="黑体"/>
          <w:b/>
          <w:kern w:val="2"/>
          <w:sz w:val="36"/>
          <w:szCs w:val="36"/>
        </w:rPr>
        <w:t>赛项规程</w:t>
      </w:r>
    </w:p>
    <w:p>
      <w:pPr>
        <w:widowControl w:val="0"/>
        <w:spacing w:after="0" w:line="560" w:lineRule="exact"/>
        <w:jc w:val="center"/>
        <w:rPr>
          <w:rFonts w:hint="eastAsia" w:ascii="黑体" w:hAnsi="黑体" w:eastAsia="黑体"/>
          <w:b/>
          <w:kern w:val="2"/>
          <w:sz w:val="36"/>
          <w:szCs w:val="36"/>
        </w:rPr>
      </w:pPr>
      <w:r>
        <w:rPr>
          <w:rFonts w:hint="eastAsia" w:ascii="黑体" w:hAnsi="黑体" w:eastAsia="黑体"/>
          <w:b/>
          <w:kern w:val="2"/>
          <w:sz w:val="36"/>
          <w:szCs w:val="36"/>
        </w:rPr>
        <w:t>（汽车机电维修赛项）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jc w:val="left"/>
        <w:textAlignment w:val="auto"/>
        <w:rPr>
          <w:rFonts w:hint="eastAsia" w:ascii="仿宋_GB2312" w:hAnsi="仿宋" w:eastAsia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kern w:val="0"/>
          <w:sz w:val="30"/>
          <w:szCs w:val="30"/>
        </w:rPr>
        <w:t>一、比赛内容要求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汽车机电维修赛项为实操比赛，由单人完成，包括1项比赛内容：汽车故障诊断。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汽车故障诊断：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1.内容要求：比赛内容为汽车故障诊断。故障范围包括幻速S3轿车电源控制系统的故障排除和车身电器系统故障排除，其中，车身电器系统包括照明系统、电动窗系统、车辆数据通讯系统、空调控制系统等，选择其中2个系统进行故障排除；故障包含有故障码故障和无故障码故障，故障形式可为单系统故障或多系统故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要求在规定时间内，对通用比赛车辆（幻速S3舒适版）指定的系统进行故障诊断，步骤包括前期准备、安全检查、仪器连接、</w:t>
      </w:r>
      <w:bookmarkStart w:id="0" w:name="OLE_LINK2"/>
      <w:r>
        <w:rPr>
          <w:rFonts w:hint="eastAsia" w:ascii="仿宋_GB2312" w:hAnsi="仿宋" w:eastAsia="仿宋_GB2312"/>
          <w:kern w:val="0"/>
          <w:sz w:val="30"/>
          <w:szCs w:val="30"/>
        </w:rPr>
        <w:t>症状确认、目视检查、故障码</w:t>
      </w:r>
      <w:bookmarkEnd w:id="0"/>
      <w:r>
        <w:rPr>
          <w:rFonts w:hint="eastAsia" w:ascii="仿宋_GB2312" w:hAnsi="仿宋" w:eastAsia="仿宋_GB2312"/>
          <w:kern w:val="0"/>
          <w:sz w:val="30"/>
          <w:szCs w:val="30"/>
        </w:rPr>
        <w:t>和数据流检查、元器件测量、电路测量、故障点确认和排除，并填写相关记录等。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考核按照维修手册的规范，在规定时间内完成作业的流程，发现和确认故障点，按照裁判现场要求排除故障，并完整准确填写附件1中附表1《汽车故障诊断记录表》。作业中要求较熟练地使用工量具和仪器设备、准确测量技术参数和判断故障点、正确记录作业过程和测试数据、安全文明作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2.比赛时间：40分钟。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3.比赛车辆：幻速S3。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jc w:val="left"/>
        <w:textAlignment w:val="auto"/>
        <w:rPr>
          <w:rFonts w:hint="eastAsia" w:ascii="仿宋_GB2312" w:hAnsi="仿宋" w:eastAsia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kern w:val="0"/>
          <w:sz w:val="30"/>
          <w:szCs w:val="30"/>
        </w:rPr>
        <w:t>二、名次排列规则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按总成绩由高到低排序，总成绩相同则以项目总用时短的名次在前。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jc w:val="left"/>
        <w:textAlignment w:val="auto"/>
        <w:rPr>
          <w:rFonts w:hint="eastAsia" w:ascii="仿宋_GB2312" w:hAnsi="仿宋" w:eastAsia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kern w:val="0"/>
          <w:sz w:val="30"/>
          <w:szCs w:val="30"/>
        </w:rPr>
        <w:t>三、分值分配及评分标准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（一）分值分配：总分100分。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（二）评分标准（附件2）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1.总体配分比例</w:t>
      </w:r>
    </w:p>
    <w:tbl>
      <w:tblPr>
        <w:tblStyle w:val="9"/>
        <w:tblW w:w="855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2"/>
        <w:gridCol w:w="3591"/>
        <w:gridCol w:w="1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作业项目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作业小项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配分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前期准备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（3分）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①车辆信息填写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②安装三件套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③安装翼子板布和前格栅布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安全检查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（3分）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①安装车轮挡块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②检查手刹和档位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③检查车辆状态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546" w:hRule="atLeast"/>
        </w:trPr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仪器连接（2分）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正确连接诊断仪器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电源系统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（44分）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故障现象确认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故障代码检查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正确读取数据和清除故障码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确定故障范围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基本检查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电路测量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部件测试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故障部位确认和排除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故障修复结果确认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车身电气系统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（40分）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故障现象确认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故障代码检查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正确读取数据和清除故障码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确定故障范围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基本检查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电路测量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部件测试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故障部位确认和排除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故障修复结果确认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5S恢复和整理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（8分）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车辆恢复到赛前位置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比赛设备和工具恢复到赛前位置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jc w:val="left"/>
        <w:textAlignment w:val="auto"/>
        <w:rPr>
          <w:rFonts w:hint="eastAsia" w:ascii="仿宋_GB2312" w:hAnsi="仿宋" w:eastAsia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kern w:val="0"/>
          <w:sz w:val="30"/>
          <w:szCs w:val="30"/>
        </w:rPr>
        <w:t>四、比赛需要的工量具、设备、配件和辅料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汽车故障诊断</w:t>
      </w:r>
    </w:p>
    <w:tbl>
      <w:tblPr>
        <w:tblStyle w:val="9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399"/>
        <w:gridCol w:w="2977"/>
        <w:gridCol w:w="992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工具名称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型号规格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扭力扳手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96212（</w:t>
            </w:r>
            <w:r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N</w:t>
            </w:r>
            <w:r>
              <w:rPr>
                <w:rFonts w:hint="eastAsia" w:ascii="宋体" w:hAnsi="宋体" w:cs="宋体"/>
                <w:kern w:val="0"/>
                <w:sz w:val="24"/>
              </w:rPr>
              <w:t>·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hint="eastAsia" w:ascii="宋体" w:hAnsi="宋体"/>
                <w:kern w:val="0"/>
                <w:sz w:val="24"/>
              </w:rPr>
              <w:t>～</w:t>
            </w:r>
            <w:r>
              <w:rPr>
                <w:rFonts w:ascii="宋体" w:hAnsi="宋体"/>
                <w:kern w:val="0"/>
                <w:sz w:val="24"/>
              </w:rPr>
              <w:t>25</w:t>
            </w:r>
            <w:r>
              <w:rPr>
                <w:rFonts w:ascii="宋体" w:hAnsi="宋体" w:cs="宋体"/>
                <w:kern w:val="0"/>
                <w:sz w:val="24"/>
              </w:rPr>
              <w:t>N</w:t>
            </w:r>
            <w:r>
              <w:rPr>
                <w:rFonts w:hint="eastAsia" w:ascii="宋体" w:hAnsi="宋体" w:cs="宋体"/>
                <w:kern w:val="0"/>
                <w:sz w:val="24"/>
              </w:rPr>
              <w:t>·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3套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世达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世达</w:t>
            </w:r>
            <w:r>
              <w:rPr>
                <w:rFonts w:ascii="宋体" w:hAnsi="宋体" w:cs="宋体"/>
                <w:kern w:val="0"/>
                <w:sz w:val="24"/>
              </w:rPr>
              <w:t>150</w:t>
            </w:r>
            <w:r>
              <w:rPr>
                <w:rFonts w:hint="eastAsia" w:ascii="宋体" w:hAnsi="宋体" w:cs="宋体"/>
                <w:kern w:val="0"/>
                <w:sz w:val="24"/>
              </w:rPr>
              <w:t>件组合工具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09510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150</w:t>
            </w:r>
            <w:r>
              <w:rPr>
                <w:rFonts w:hint="eastAsia" w:ascii="宋体" w:hAnsi="宋体" w:cs="宋体"/>
                <w:kern w:val="0"/>
                <w:sz w:val="24"/>
              </w:rPr>
              <w:t>件组套，内含</w:t>
            </w:r>
            <w:r>
              <w:rPr>
                <w:rFonts w:ascii="宋体" w:hAnsi="宋体" w:cs="宋体"/>
                <w:kern w:val="0"/>
                <w:sz w:val="24"/>
              </w:rPr>
              <w:t>T40/E10/E2</w:t>
            </w:r>
            <w:r>
              <w:rPr>
                <w:rFonts w:asci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等）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3套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世达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数字万用表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MMD540H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3套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世达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mm火花塞套筒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12925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世达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手电筒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90741A</w:t>
            </w:r>
            <w:r>
              <w:rPr>
                <w:rFonts w:ascii="宋体" w:hAnsi="宋体"/>
                <w:kern w:val="0"/>
                <w:sz w:val="24"/>
              </w:rPr>
              <w:t>LED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3套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世达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世达起子套装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十字和一字各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把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09309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3套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世达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7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尖嘴钳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70101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3把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世达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8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开口、梅花扳手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8mm</w:t>
            </w:r>
            <w:r>
              <w:rPr>
                <w:rFonts w:hint="eastAsia" w:ascii="宋体" w:hAnsi="宋体" w:cs="宋体"/>
                <w:kern w:val="0"/>
                <w:sz w:val="24"/>
              </w:rPr>
              <w:t>～</w:t>
            </w:r>
            <w:r>
              <w:rPr>
                <w:rFonts w:ascii="宋体" w:hAnsi="宋体"/>
                <w:kern w:val="0"/>
                <w:sz w:val="24"/>
              </w:rPr>
              <w:t>22mm</w:t>
            </w: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09022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3套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世达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配件辅料名称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型号规格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翼子板罩布、前罩布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3套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车轮挡块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12个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设备名称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型号规格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综合诊断分析仪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X431pro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3套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工具车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95109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3辆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零件车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95111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3辆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/>
                <w:sz w:val="24"/>
              </w:rPr>
            </w:pPr>
          </w:p>
        </w:tc>
      </w:tr>
    </w:tbl>
    <w:p>
      <w:pPr>
        <w:rPr>
          <w:rFonts w:hint="eastAsia" w:ascii="仿宋_GB2312" w:hAnsi="宋体"/>
          <w:b/>
          <w:sz w:val="24"/>
          <w:szCs w:val="24"/>
        </w:rPr>
      </w:pPr>
      <w:r>
        <w:rPr>
          <w:rFonts w:hint="eastAsia" w:ascii="仿宋_GB2312" w:hAnsi="宋体"/>
          <w:b/>
          <w:sz w:val="24"/>
          <w:szCs w:val="24"/>
        </w:rPr>
        <w:br w:type="page"/>
      </w:r>
    </w:p>
    <w:p>
      <w:pPr>
        <w:spacing w:line="560" w:lineRule="exact"/>
        <w:ind w:firstLine="484" w:firstLineChars="201"/>
        <w:rPr>
          <w:rFonts w:ascii="仿宋_GB2312" w:hAnsi="宋体"/>
          <w:b/>
          <w:sz w:val="24"/>
          <w:szCs w:val="24"/>
        </w:rPr>
      </w:pPr>
      <w:r>
        <w:rPr>
          <w:rFonts w:hint="eastAsia" w:ascii="仿宋_GB2312" w:hAnsi="宋体"/>
          <w:b/>
          <w:sz w:val="24"/>
          <w:szCs w:val="24"/>
        </w:rPr>
        <w:t>五、附件：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附表1：</w:t>
      </w:r>
    </w:p>
    <w:p>
      <w:pPr>
        <w:spacing w:line="14" w:lineRule="auto"/>
        <w:ind w:firstLine="495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故障诊断维修记录表（样表）</w:t>
      </w:r>
    </w:p>
    <w:tbl>
      <w:tblPr>
        <w:tblStyle w:val="9"/>
        <w:tblW w:w="94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6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09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仿宋" w:hAnsi="仿宋" w:eastAsia="仿宋" w:cs="宋体"/>
                <w:b/>
                <w:kern w:val="0"/>
                <w:sz w:val="22"/>
                <w:szCs w:val="1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16"/>
              </w:rPr>
              <w:t>车辆信息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1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16"/>
              </w:rPr>
              <w:t>整车型号</w:t>
            </w:r>
          </w:p>
        </w:tc>
        <w:tc>
          <w:tcPr>
            <w:tcW w:w="687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FF0000"/>
                <w:kern w:val="0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1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16"/>
              </w:rPr>
              <w:t>车辆识别代码</w:t>
            </w:r>
          </w:p>
        </w:tc>
        <w:tc>
          <w:tcPr>
            <w:tcW w:w="687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FF0000"/>
                <w:kern w:val="0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1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16"/>
              </w:rPr>
              <w:t>发动机型号</w:t>
            </w:r>
          </w:p>
        </w:tc>
        <w:tc>
          <w:tcPr>
            <w:tcW w:w="687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16"/>
              </w:rPr>
            </w:pPr>
          </w:p>
        </w:tc>
      </w:tr>
    </w:tbl>
    <w:p>
      <w:pPr>
        <w:rPr>
          <w:rFonts w:ascii="华文细黑" w:hAnsi="华文细黑" w:eastAsia="华文细黑"/>
          <w:sz w:val="22"/>
          <w:szCs w:val="16"/>
        </w:rPr>
      </w:pPr>
    </w:p>
    <w:tbl>
      <w:tblPr>
        <w:tblStyle w:val="9"/>
        <w:tblW w:w="9786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6646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1988" w:type="dxa"/>
            <w:tcBorders>
              <w:bottom w:val="double" w:color="auto" w:sz="4" w:space="0"/>
            </w:tcBorders>
            <w:shd w:val="clear" w:color="auto" w:fill="000000" w:themeFill="text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FFFFFF"/>
                <w:kern w:val="0"/>
                <w:sz w:val="16"/>
                <w:szCs w:val="11"/>
              </w:rPr>
            </w:pPr>
            <w:r>
              <w:rPr>
                <w:rFonts w:hint="eastAsia" w:ascii="仿宋" w:hAnsi="仿宋" w:eastAsia="仿宋" w:cs="宋体"/>
                <w:b/>
                <w:color w:val="FFFFFF"/>
                <w:kern w:val="0"/>
                <w:sz w:val="16"/>
                <w:szCs w:val="11"/>
              </w:rPr>
              <w:t>故障描述</w:t>
            </w:r>
          </w:p>
        </w:tc>
        <w:tc>
          <w:tcPr>
            <w:tcW w:w="7798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color w:val="FF0000"/>
                <w:kern w:val="0"/>
                <w:sz w:val="20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88" w:type="dxa"/>
            <w:tcBorders>
              <w:top w:val="double" w:color="auto" w:sz="4" w:space="0"/>
              <w:bottom w:val="double" w:color="auto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项目</w:t>
            </w:r>
          </w:p>
        </w:tc>
        <w:tc>
          <w:tcPr>
            <w:tcW w:w="6310" w:type="dxa"/>
            <w:tcBorders>
              <w:top w:val="double" w:color="auto" w:sz="4" w:space="0"/>
              <w:bottom w:val="double" w:color="auto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作业记录内容</w:t>
            </w:r>
          </w:p>
        </w:tc>
        <w:tc>
          <w:tcPr>
            <w:tcW w:w="1488" w:type="dxa"/>
            <w:tcBorders>
              <w:top w:val="double" w:color="auto" w:sz="4" w:space="0"/>
              <w:bottom w:val="double" w:color="auto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3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" w:hRule="atLeast"/>
        </w:trPr>
        <w:tc>
          <w:tcPr>
            <w:tcW w:w="1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13"/>
              </w:rPr>
              <w:t>一、前期准备</w:t>
            </w:r>
          </w:p>
        </w:tc>
        <w:tc>
          <w:tcPr>
            <w:tcW w:w="6310" w:type="dxa"/>
            <w:tcBorders>
              <w:top w:val="doub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（不需要填写）</w:t>
            </w:r>
          </w:p>
        </w:tc>
        <w:tc>
          <w:tcPr>
            <w:tcW w:w="1488" w:type="dxa"/>
            <w:tcBorders>
              <w:top w:val="doub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0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98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13"/>
              </w:rPr>
              <w:t>二、安全检查</w:t>
            </w:r>
          </w:p>
        </w:tc>
        <w:tc>
          <w:tcPr>
            <w:tcW w:w="6310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（不需要填写）</w:t>
            </w:r>
          </w:p>
        </w:tc>
        <w:tc>
          <w:tcPr>
            <w:tcW w:w="1488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0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" w:hRule="atLeast"/>
        </w:trPr>
        <w:tc>
          <w:tcPr>
            <w:tcW w:w="198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13"/>
              </w:rPr>
              <w:t>三、仪器连接</w:t>
            </w:r>
          </w:p>
        </w:tc>
        <w:tc>
          <w:tcPr>
            <w:tcW w:w="6310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（不需要填写）</w:t>
            </w:r>
          </w:p>
        </w:tc>
        <w:tc>
          <w:tcPr>
            <w:tcW w:w="1488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0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98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13"/>
              </w:rPr>
              <w:t>四、故障现象确认</w:t>
            </w:r>
          </w:p>
        </w:tc>
        <w:tc>
          <w:tcPr>
            <w:tcW w:w="6310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确认故障症状并记录症状现象（根据不同故障范围，进行功能检测，并填写检测结果）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1"/>
              <w:gridCol w:w="1559"/>
              <w:gridCol w:w="15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3091" w:type="dxa"/>
                  <w:vAlign w:val="center"/>
                </w:tcPr>
                <w:p>
                  <w:pPr>
                    <w:pStyle w:val="14"/>
                    <w:widowControl/>
                    <w:numPr>
                      <w:ilvl w:val="0"/>
                      <w:numId w:val="1"/>
                    </w:numPr>
                    <w:ind w:firstLineChars="0"/>
                    <w:rPr>
                      <w:rFonts w:ascii="仿宋" w:hAnsi="仿宋" w:eastAsia="仿宋" w:cs="宋体"/>
                      <w:kern w:val="0"/>
                      <w:sz w:val="13"/>
                      <w:szCs w:val="13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0"/>
                      <w:szCs w:val="13"/>
                    </w:rPr>
                    <w:t>□ 正常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0"/>
                      <w:szCs w:val="13"/>
                    </w:rPr>
                    <w:t>□ 不正常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7" w:hRule="atLeast"/>
              </w:trPr>
              <w:tc>
                <w:tcPr>
                  <w:tcW w:w="3091" w:type="dxa"/>
                  <w:vAlign w:val="center"/>
                </w:tcPr>
                <w:p>
                  <w:pPr>
                    <w:widowControl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0"/>
                      <w:szCs w:val="13"/>
                    </w:rPr>
                    <w:t>②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0"/>
                      <w:szCs w:val="13"/>
                    </w:rPr>
                    <w:t>□ 正常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0"/>
                      <w:szCs w:val="13"/>
                    </w:rPr>
                    <w:t>□ 不正常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1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0"/>
                      <w:szCs w:val="13"/>
                    </w:rPr>
                    <w:t>③其他（如果有）</w:t>
                  </w:r>
                </w:p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0"/>
                      <w:szCs w:val="13"/>
                    </w:rPr>
                    <w:t>_____________________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0"/>
                      <w:szCs w:val="13"/>
                    </w:rPr>
                    <w:t>□ 正常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0"/>
                      <w:szCs w:val="13"/>
                    </w:rPr>
                    <w:t>□ 不正常</w:t>
                  </w:r>
                </w:p>
              </w:tc>
            </w:tr>
          </w:tbl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</w:p>
        </w:tc>
        <w:tc>
          <w:tcPr>
            <w:tcW w:w="14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98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13"/>
              </w:rPr>
              <w:t>五、故障代码检查</w:t>
            </w:r>
          </w:p>
        </w:tc>
        <w:tc>
          <w:tcPr>
            <w:tcW w:w="631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华文细黑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13"/>
              </w:rPr>
              <w:t>□无</w:t>
            </w:r>
            <w:r>
              <w:rPr>
                <w:rFonts w:ascii="仿宋" w:hAnsi="仿宋" w:eastAsia="仿宋" w:cs="华文细黑"/>
                <w:kern w:val="0"/>
                <w:sz w:val="20"/>
                <w:szCs w:val="13"/>
              </w:rPr>
              <w:t>DTC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13"/>
              </w:rPr>
              <w:t>□有</w:t>
            </w:r>
            <w:r>
              <w:rPr>
                <w:rFonts w:ascii="仿宋" w:hAnsi="仿宋" w:eastAsia="仿宋" w:cs="华文细黑"/>
                <w:kern w:val="0"/>
                <w:sz w:val="20"/>
                <w:szCs w:val="13"/>
              </w:rPr>
              <w:t xml:space="preserve">DTC </w:t>
            </w:r>
            <w:r>
              <w:rPr>
                <w:rFonts w:hint="eastAsia" w:ascii="仿宋" w:hAnsi="仿宋" w:eastAsia="仿宋" w:cs="华文细黑"/>
                <w:kern w:val="0"/>
                <w:sz w:val="20"/>
                <w:szCs w:val="13"/>
              </w:rPr>
              <w:t>：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8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13"/>
              </w:rPr>
              <w:t>六、正确读取数据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13"/>
              </w:rPr>
              <w:t>和清除故障码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13"/>
              </w:rPr>
              <w:t>（当定格数据和动态数据中不存在反应故障码特征的相关数据时，应填写“无”。）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</w:p>
        </w:tc>
        <w:tc>
          <w:tcPr>
            <w:tcW w:w="6310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3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、定格数据记录（只记录故障发生时的数据帧内容）包括：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3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）基本数据</w:t>
            </w:r>
          </w:p>
          <w:tbl>
            <w:tblPr>
              <w:tblStyle w:val="9"/>
              <w:tblW w:w="63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0"/>
              <w:gridCol w:w="1405"/>
              <w:gridCol w:w="902"/>
              <w:gridCol w:w="13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266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  <w:t>项目</w:t>
                  </w:r>
                </w:p>
              </w:tc>
              <w:tc>
                <w:tcPr>
                  <w:tcW w:w="1405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  <w:t>数值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  <w:t>单位</w:t>
                  </w:r>
                </w:p>
              </w:tc>
              <w:tc>
                <w:tcPr>
                  <w:tcW w:w="136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  <w:t>判断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266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90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36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266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90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36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266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90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36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266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90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36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266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90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36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266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90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36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266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90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36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266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90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36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3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）定格数据中除基本数据外的反应故障码特征的相关数据</w:t>
            </w:r>
          </w:p>
          <w:tbl>
            <w:tblPr>
              <w:tblStyle w:val="9"/>
              <w:tblW w:w="62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49"/>
              <w:gridCol w:w="1258"/>
              <w:gridCol w:w="851"/>
              <w:gridCol w:w="11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949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  <w:t>项目</w:t>
                  </w:r>
                </w:p>
              </w:tc>
              <w:tc>
                <w:tcPr>
                  <w:tcW w:w="125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  <w:t>数值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  <w:t>单位</w:t>
                  </w:r>
                </w:p>
              </w:tc>
              <w:tc>
                <w:tcPr>
                  <w:tcW w:w="115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  <w:t>判断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949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949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949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3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、与故障码特征相关的动态数据记录</w:t>
            </w:r>
          </w:p>
          <w:tbl>
            <w:tblPr>
              <w:tblStyle w:val="9"/>
              <w:tblW w:w="61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31"/>
              <w:gridCol w:w="1276"/>
              <w:gridCol w:w="851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93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  <w:t>项目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  <w:t>数值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  <w:t>单位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color w:val="000000"/>
                      <w:kern w:val="0"/>
                      <w:sz w:val="20"/>
                      <w:szCs w:val="13"/>
                    </w:rPr>
                    <w:t>判断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93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93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93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93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93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3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、清除故障码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3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、确认故障码是否再次出现，并填写结果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华文细黑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13"/>
              </w:rPr>
              <w:t>□无</w:t>
            </w:r>
            <w:r>
              <w:rPr>
                <w:rFonts w:ascii="仿宋" w:hAnsi="仿宋" w:eastAsia="仿宋" w:cs="华文细黑"/>
                <w:kern w:val="0"/>
                <w:sz w:val="20"/>
                <w:szCs w:val="13"/>
              </w:rPr>
              <w:t>DTC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13"/>
              </w:rPr>
              <w:sym w:font="Wingdings 2" w:char="00A3"/>
            </w:r>
            <w:r>
              <w:rPr>
                <w:rFonts w:hint="eastAsia" w:ascii="仿宋" w:hAnsi="仿宋" w:eastAsia="仿宋" w:cs="华文细黑"/>
                <w:kern w:val="0"/>
                <w:sz w:val="20"/>
                <w:szCs w:val="13"/>
              </w:rPr>
              <w:t>有</w:t>
            </w:r>
            <w:r>
              <w:rPr>
                <w:rFonts w:ascii="仿宋" w:hAnsi="仿宋" w:eastAsia="仿宋" w:cs="华文细黑"/>
                <w:kern w:val="0"/>
                <w:sz w:val="20"/>
                <w:szCs w:val="13"/>
              </w:rPr>
              <w:t xml:space="preserve">DTC </w:t>
            </w:r>
            <w:r>
              <w:rPr>
                <w:rFonts w:hint="eastAsia" w:ascii="仿宋" w:hAnsi="仿宋" w:eastAsia="仿宋" w:cs="华文细黑"/>
                <w:kern w:val="0"/>
                <w:sz w:val="20"/>
                <w:szCs w:val="13"/>
              </w:rPr>
              <w:t>：</w:t>
            </w:r>
          </w:p>
        </w:tc>
        <w:tc>
          <w:tcPr>
            <w:tcW w:w="14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98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13"/>
              </w:rPr>
              <w:t>七、确定故障范围</w:t>
            </w:r>
          </w:p>
        </w:tc>
        <w:tc>
          <w:tcPr>
            <w:tcW w:w="6310" w:type="dxa"/>
          </w:tcPr>
          <w:p>
            <w:pPr>
              <w:spacing w:line="400" w:lineRule="exact"/>
              <w:rPr>
                <w:rFonts w:ascii="仿宋" w:hAnsi="仿宋" w:eastAsia="仿宋"/>
                <w:sz w:val="20"/>
                <w:szCs w:val="13"/>
              </w:rPr>
            </w:pPr>
            <w:r>
              <w:rPr>
                <w:rFonts w:hint="eastAsia" w:ascii="仿宋" w:hAnsi="仿宋" w:eastAsia="仿宋"/>
                <w:sz w:val="20"/>
                <w:szCs w:val="13"/>
              </w:rPr>
              <w:t>请根据控制原理、电路图及故障现象确认结果进行分析判断，以下哪些是可能的故障原因：</w:t>
            </w:r>
          </w:p>
          <w:tbl>
            <w:tblPr>
              <w:tblStyle w:val="9"/>
              <w:tblW w:w="64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62"/>
              <w:gridCol w:w="1418"/>
              <w:gridCol w:w="16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336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0"/>
                      <w:szCs w:val="13"/>
                    </w:rPr>
                    <w:t xml:space="preserve"> □ 可能 </w:t>
                  </w:r>
                </w:p>
              </w:tc>
              <w:tc>
                <w:tcPr>
                  <w:tcW w:w="16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0"/>
                      <w:szCs w:val="13"/>
                    </w:rPr>
                    <w:t>□ 不可能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336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0"/>
                      <w:szCs w:val="13"/>
                    </w:rPr>
                    <w:t xml:space="preserve"> □ 可能 </w:t>
                  </w:r>
                </w:p>
              </w:tc>
              <w:tc>
                <w:tcPr>
                  <w:tcW w:w="16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0"/>
                      <w:szCs w:val="13"/>
                    </w:rPr>
                    <w:t>□ 不可能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336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0"/>
                      <w:szCs w:val="13"/>
                    </w:rPr>
                    <w:t xml:space="preserve"> □ 可能 </w:t>
                  </w:r>
                </w:p>
              </w:tc>
              <w:tc>
                <w:tcPr>
                  <w:tcW w:w="16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0"/>
                      <w:szCs w:val="13"/>
                    </w:rPr>
                    <w:t>□ 不可能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336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0"/>
                      <w:szCs w:val="13"/>
                    </w:rPr>
                    <w:t xml:space="preserve"> □ 可能 </w:t>
                  </w:r>
                </w:p>
              </w:tc>
              <w:tc>
                <w:tcPr>
                  <w:tcW w:w="16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0"/>
                      <w:szCs w:val="13"/>
                    </w:rPr>
                    <w:t>□ 不可能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336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0"/>
                      <w:szCs w:val="13"/>
                    </w:rPr>
                    <w:t xml:space="preserve">□ 可能 </w:t>
                  </w:r>
                </w:p>
              </w:tc>
              <w:tc>
                <w:tcPr>
                  <w:tcW w:w="16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0"/>
                      <w:szCs w:val="13"/>
                    </w:rPr>
                    <w:t>□ 不可能</w:t>
                  </w:r>
                </w:p>
              </w:tc>
            </w:tr>
          </w:tbl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98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13"/>
              </w:rPr>
              <w:t>八、基本检查</w:t>
            </w:r>
          </w:p>
        </w:tc>
        <w:tc>
          <w:tcPr>
            <w:tcW w:w="63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华文细黑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13"/>
              </w:rPr>
              <w:t>线路</w:t>
            </w:r>
            <w:r>
              <w:rPr>
                <w:rFonts w:ascii="仿宋" w:hAnsi="仿宋" w:eastAsia="仿宋" w:cs="华文细黑"/>
                <w:kern w:val="0"/>
                <w:sz w:val="20"/>
                <w:szCs w:val="13"/>
              </w:rPr>
              <w:t>/</w:t>
            </w:r>
            <w:r>
              <w:rPr>
                <w:rFonts w:hint="eastAsia" w:ascii="仿宋" w:hAnsi="仿宋" w:eastAsia="仿宋" w:cs="华文细黑"/>
                <w:kern w:val="0"/>
                <w:sz w:val="20"/>
                <w:szCs w:val="13"/>
              </w:rPr>
              <w:t>连接器外观及连接情况□正常□不正常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13"/>
              </w:rPr>
              <w:t>零件安装等□正常□不正常</w:t>
            </w:r>
          </w:p>
        </w:tc>
        <w:tc>
          <w:tcPr>
            <w:tcW w:w="14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98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13"/>
              </w:rPr>
              <w:t>九、部件测试</w:t>
            </w:r>
          </w:p>
        </w:tc>
        <w:tc>
          <w:tcPr>
            <w:tcW w:w="6310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对被怀疑的部件进行部件测试。</w:t>
            </w:r>
          </w:p>
          <w:tbl>
            <w:tblPr>
              <w:tblStyle w:val="9"/>
              <w:tblW w:w="63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5"/>
              <w:gridCol w:w="1417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</w:trPr>
              <w:tc>
                <w:tcPr>
                  <w:tcW w:w="3375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/>
                      <w:kern w:val="0"/>
                      <w:sz w:val="20"/>
                      <w:szCs w:val="13"/>
                    </w:rPr>
                    <w:t>部件</w:t>
                  </w:r>
                </w:p>
              </w:tc>
              <w:tc>
                <w:tcPr>
                  <w:tcW w:w="2976" w:type="dxa"/>
                  <w:gridSpan w:val="2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/>
                      <w:kern w:val="0"/>
                      <w:sz w:val="20"/>
                      <w:szCs w:val="13"/>
                    </w:rPr>
                    <w:t>检查或测试后的判断结果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</w:trPr>
              <w:tc>
                <w:tcPr>
                  <w:tcW w:w="3375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>
                  <w:pPr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正常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>
                  <w:pPr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不正常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</w:trPr>
              <w:tc>
                <w:tcPr>
                  <w:tcW w:w="3375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>
                  <w:pPr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正常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>
                  <w:pPr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不正常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</w:trPr>
              <w:tc>
                <w:tcPr>
                  <w:tcW w:w="3375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>
                  <w:pPr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正常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>
                  <w:pPr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不正常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</w:trPr>
              <w:tc>
                <w:tcPr>
                  <w:tcW w:w="3375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70C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>
                  <w:pPr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正常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>
                  <w:pPr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不正常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</w:trPr>
              <w:tc>
                <w:tcPr>
                  <w:tcW w:w="3375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>
                  <w:pPr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正常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>
                  <w:pPr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不正常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</w:trPr>
              <w:tc>
                <w:tcPr>
                  <w:tcW w:w="3375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FF0000"/>
                      <w:kern w:val="0"/>
                      <w:sz w:val="20"/>
                      <w:szCs w:val="13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>
                  <w:pPr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正常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>
                  <w:pPr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不正常</w:t>
                  </w:r>
                </w:p>
              </w:tc>
            </w:tr>
          </w:tbl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</w:p>
        </w:tc>
        <w:tc>
          <w:tcPr>
            <w:tcW w:w="14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98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13"/>
              </w:rPr>
              <w:t>十、电路测量</w:t>
            </w:r>
          </w:p>
        </w:tc>
        <w:tc>
          <w:tcPr>
            <w:tcW w:w="6310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对被怀疑的线路进行测量：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3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）注明插件代码和编号，控制单元针脚代号以及测量结果：</w:t>
            </w:r>
          </w:p>
          <w:tbl>
            <w:tblPr>
              <w:tblStyle w:val="9"/>
              <w:tblW w:w="64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375"/>
              <w:gridCol w:w="1417"/>
              <w:gridCol w:w="16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4" w:hRule="atLeast"/>
              </w:trPr>
              <w:tc>
                <w:tcPr>
                  <w:tcW w:w="3375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b/>
                      <w:bCs/>
                      <w:color w:val="00000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20"/>
                      <w:szCs w:val="13"/>
                    </w:rPr>
                    <w:t>线路范围</w:t>
                  </w:r>
                </w:p>
              </w:tc>
              <w:tc>
                <w:tcPr>
                  <w:tcW w:w="3045" w:type="dxa"/>
                  <w:gridSpan w:val="2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b/>
                      <w:bCs/>
                      <w:color w:val="00000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20"/>
                      <w:szCs w:val="13"/>
                    </w:rPr>
                    <w:t>检查或测试后的判断结果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4" w:hRule="atLeast"/>
              </w:trPr>
              <w:tc>
                <w:tcPr>
                  <w:tcW w:w="3375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FF0000"/>
                      <w:sz w:val="20"/>
                      <w:szCs w:val="13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ind w:firstLine="100" w:firstLineChars="50"/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正常</w:t>
                  </w:r>
                </w:p>
              </w:tc>
              <w:tc>
                <w:tcPr>
                  <w:tcW w:w="162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ind w:firstLine="100" w:firstLineChars="50"/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不正常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4" w:hRule="atLeast"/>
              </w:trPr>
              <w:tc>
                <w:tcPr>
                  <w:tcW w:w="3375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FF0000"/>
                      <w:sz w:val="20"/>
                      <w:szCs w:val="13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ind w:firstLine="100" w:firstLineChars="50"/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正常</w:t>
                  </w:r>
                </w:p>
              </w:tc>
              <w:tc>
                <w:tcPr>
                  <w:tcW w:w="162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ind w:firstLine="100" w:firstLineChars="50"/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不正常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4" w:hRule="atLeast"/>
              </w:trPr>
              <w:tc>
                <w:tcPr>
                  <w:tcW w:w="3375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FF0000"/>
                      <w:sz w:val="20"/>
                      <w:szCs w:val="13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ind w:firstLine="100" w:firstLineChars="50"/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正常</w:t>
                  </w:r>
                </w:p>
              </w:tc>
              <w:tc>
                <w:tcPr>
                  <w:tcW w:w="162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ind w:firstLine="100" w:firstLineChars="50"/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不正常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4" w:hRule="atLeast"/>
              </w:trPr>
              <w:tc>
                <w:tcPr>
                  <w:tcW w:w="3375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FF0000"/>
                      <w:sz w:val="20"/>
                      <w:szCs w:val="13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ind w:firstLine="100" w:firstLineChars="50"/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正常</w:t>
                  </w:r>
                </w:p>
              </w:tc>
              <w:tc>
                <w:tcPr>
                  <w:tcW w:w="162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ind w:firstLine="100" w:firstLineChars="50"/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不正常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4" w:hRule="atLeast"/>
              </w:trPr>
              <w:tc>
                <w:tcPr>
                  <w:tcW w:w="3375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FF0000"/>
                      <w:sz w:val="20"/>
                      <w:szCs w:val="13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ind w:firstLine="100" w:firstLineChars="50"/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正常</w:t>
                  </w:r>
                </w:p>
              </w:tc>
              <w:tc>
                <w:tcPr>
                  <w:tcW w:w="162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ind w:firstLine="100" w:firstLineChars="50"/>
                    <w:rPr>
                      <w:rFonts w:ascii="仿宋" w:hAnsi="仿宋" w:eastAsia="仿宋"/>
                      <w:sz w:val="20"/>
                      <w:szCs w:val="1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不正常</w:t>
                  </w:r>
                </w:p>
              </w:tc>
            </w:tr>
          </w:tbl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</w:p>
        </w:tc>
        <w:tc>
          <w:tcPr>
            <w:tcW w:w="14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198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13"/>
              </w:rPr>
              <w:t>十一、故障部位确认和排除</w:t>
            </w:r>
          </w:p>
        </w:tc>
        <w:tc>
          <w:tcPr>
            <w:tcW w:w="6310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根据上述的所有检测结果，确定故障内容并注明：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确定的故障是：</w:t>
            </w:r>
          </w:p>
          <w:tbl>
            <w:tblPr>
              <w:tblStyle w:val="9"/>
              <w:tblW w:w="61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0"/>
              <w:gridCol w:w="45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 xml:space="preserve">□ 元件损坏 </w:t>
                  </w:r>
                </w:p>
              </w:tc>
              <w:tc>
                <w:tcPr>
                  <w:tcW w:w="458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请写明</w:t>
                  </w:r>
                </w:p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元件名称：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13"/>
                    </w:rPr>
                    <w:t>□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 xml:space="preserve"> 线路故障 </w:t>
                  </w:r>
                </w:p>
              </w:tc>
              <w:tc>
                <w:tcPr>
                  <w:tcW w:w="458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请写明</w:t>
                  </w:r>
                </w:p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线路区间：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6" w:hRule="atLeast"/>
              </w:trPr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 其他</w:t>
                  </w:r>
                </w:p>
              </w:tc>
              <w:tc>
                <w:tcPr>
                  <w:tcW w:w="458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</w:pPr>
                </w:p>
              </w:tc>
            </w:tr>
          </w:tbl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故障点的排除处理说明</w:t>
            </w:r>
          </w:p>
          <w:tbl>
            <w:tblPr>
              <w:tblStyle w:val="9"/>
              <w:tblW w:w="61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1"/>
              <w:gridCol w:w="2041"/>
              <w:gridCol w:w="20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42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0"/>
                      <w:szCs w:val="13"/>
                    </w:rPr>
                    <w:t>□</w:t>
                  </w: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13"/>
                    </w:rPr>
                    <w:t xml:space="preserve"> 更换</w:t>
                  </w:r>
                </w:p>
              </w:tc>
              <w:tc>
                <w:tcPr>
                  <w:tcW w:w="142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13"/>
                    </w:rPr>
                    <w:t>□ 维修</w:t>
                  </w:r>
                </w:p>
              </w:tc>
              <w:tc>
                <w:tcPr>
                  <w:tcW w:w="142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20"/>
                      <w:szCs w:val="13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13"/>
                    </w:rPr>
                    <w:t xml:space="preserve"> □ 调整</w:t>
                  </w:r>
                </w:p>
              </w:tc>
            </w:tr>
          </w:tbl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988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13"/>
              </w:rPr>
              <w:t>十二、维修结果确认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13"/>
              </w:rPr>
              <w:t>表中项目检查有内容时填写检查结果，如果没有时填写“无”。</w:t>
            </w:r>
          </w:p>
        </w:tc>
        <w:tc>
          <w:tcPr>
            <w:tcW w:w="6310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3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、维修后故障代码读取，并填写读取结果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color w:val="558ED5" w:themeColor="text2" w:themeTint="99"/>
                <w:kern w:val="0"/>
                <w:sz w:val="20"/>
                <w:szCs w:val="13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无需填写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" w:hRule="atLeast"/>
        </w:trPr>
        <w:tc>
          <w:tcPr>
            <w:tcW w:w="1988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</w:p>
        </w:tc>
        <w:tc>
          <w:tcPr>
            <w:tcW w:w="6310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3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、与原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故障码相关的动态数据检查结果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color w:val="558ED5" w:themeColor="text2" w:themeTint="99"/>
                <w:kern w:val="0"/>
                <w:sz w:val="20"/>
                <w:szCs w:val="13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无需填写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988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</w:p>
        </w:tc>
        <w:tc>
          <w:tcPr>
            <w:tcW w:w="6310" w:type="dxa"/>
          </w:tcPr>
          <w:p>
            <w:pPr>
              <w:pStyle w:val="1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宋体"/>
                <w:kern w:val="0"/>
                <w:sz w:val="13"/>
                <w:szCs w:val="13"/>
              </w:rPr>
              <w:t>相关波形（将相关波形填入附表</w:t>
            </w:r>
            <w:r>
              <w:rPr>
                <w:rFonts w:ascii="仿宋" w:hAnsi="仿宋" w:eastAsia="仿宋" w:cs="宋体"/>
                <w:kern w:val="0"/>
                <w:sz w:val="13"/>
                <w:szCs w:val="13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13"/>
                <w:szCs w:val="13"/>
              </w:rPr>
              <w:t>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13"/>
              </w:rPr>
              <w:t>根据故障内容绘制相关电路的正常波形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3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3"/>
              </w:rPr>
              <w:t>、维修后的功能确认并填写结果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color w:val="558ED5" w:themeColor="text2" w:themeTint="99"/>
                <w:kern w:val="0"/>
                <w:sz w:val="20"/>
                <w:szCs w:val="13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无需填写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8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13"/>
              </w:rPr>
              <w:t>十三、现场恢复</w:t>
            </w:r>
          </w:p>
        </w:tc>
        <w:tc>
          <w:tcPr>
            <w:tcW w:w="631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宋体"/>
                <w:color w:val="558ED5" w:themeColor="text2" w:themeTint="99"/>
                <w:kern w:val="0"/>
                <w:sz w:val="20"/>
                <w:szCs w:val="13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（不需要填写）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10"/>
                <w:szCs w:val="10"/>
              </w:rPr>
            </w:pPr>
          </w:p>
        </w:tc>
      </w:tr>
    </w:tbl>
    <w:p>
      <w:pPr>
        <w:spacing w:line="560" w:lineRule="exact"/>
        <w:rPr>
          <w:rFonts w:ascii="仿宋_GB2312" w:hAnsi="宋体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417" w:bottom="1440" w:left="1417" w:header="624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009263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13335</wp:posOffset>
          </wp:positionV>
          <wp:extent cx="506095" cy="504825"/>
          <wp:effectExtent l="0" t="0" r="8890" b="0"/>
          <wp:wrapNone/>
          <wp:docPr id="2" name="图片 2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 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025" cy="508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  <w:ind w:firstLine="946" w:firstLineChars="450"/>
      <w:jc w:val="left"/>
      <w:rPr>
        <w:rFonts w:ascii="华文行楷" w:hAnsi="仿宋" w:eastAsia="华文行楷" w:cs="仿宋"/>
        <w:sz w:val="21"/>
        <w:szCs w:val="21"/>
      </w:rPr>
    </w:pPr>
    <w:r>
      <w:rPr>
        <w:rFonts w:hint="eastAsia" w:ascii="华文行楷" w:hAnsi="仿宋" w:eastAsia="华文行楷" w:cs="仿宋"/>
        <w:b/>
        <w:bCs/>
        <w:sz w:val="21"/>
        <w:szCs w:val="21"/>
      </w:rPr>
      <w:t>隆  昌  市  城  关  职  业  中  学</w:t>
    </w:r>
  </w:p>
  <w:p>
    <w:pPr>
      <w:pStyle w:val="7"/>
      <w:jc w:val="left"/>
      <w:rPr>
        <w:sz w:val="21"/>
        <w:szCs w:val="21"/>
      </w:rPr>
    </w:pPr>
    <w:r>
      <w:rPr>
        <w:rFonts w:hint="eastAsia" w:ascii="仿宋" w:hAnsi="仿宋" w:eastAsia="仿宋" w:cs="仿宋"/>
        <w:sz w:val="21"/>
        <w:szCs w:val="21"/>
      </w:rPr>
      <w:t xml:space="preserve">         LongChangShiChengGuanZhiYeZhongXue</w:t>
    </w:r>
    <w:r>
      <w:rPr>
        <w:rFonts w:ascii="仿宋" w:hAnsi="仿宋" w:eastAsia="仿宋" w:cs="仿宋"/>
        <w:sz w:val="21"/>
        <w:szCs w:val="21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3287D"/>
    <w:multiLevelType w:val="multilevel"/>
    <w:tmpl w:val="3883287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670611"/>
    <w:multiLevelType w:val="multilevel"/>
    <w:tmpl w:val="4367061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hYzlhNzgwMzcwMjMwNzU2ZTE5MjE2MDY4YjIyMDkifQ=="/>
  </w:docVars>
  <w:rsids>
    <w:rsidRoot w:val="0051681C"/>
    <w:rsid w:val="00007117"/>
    <w:rsid w:val="00051AB2"/>
    <w:rsid w:val="00061E5A"/>
    <w:rsid w:val="00064655"/>
    <w:rsid w:val="000650EC"/>
    <w:rsid w:val="00083F4D"/>
    <w:rsid w:val="00093350"/>
    <w:rsid w:val="0009354E"/>
    <w:rsid w:val="000A5492"/>
    <w:rsid w:val="000B3688"/>
    <w:rsid w:val="000D05C4"/>
    <w:rsid w:val="000D07E8"/>
    <w:rsid w:val="000D4233"/>
    <w:rsid w:val="000E3C37"/>
    <w:rsid w:val="00115F25"/>
    <w:rsid w:val="00117764"/>
    <w:rsid w:val="00120659"/>
    <w:rsid w:val="00152517"/>
    <w:rsid w:val="00154536"/>
    <w:rsid w:val="0017471A"/>
    <w:rsid w:val="00175549"/>
    <w:rsid w:val="0017797A"/>
    <w:rsid w:val="001803AD"/>
    <w:rsid w:val="00187745"/>
    <w:rsid w:val="00192934"/>
    <w:rsid w:val="00196EAE"/>
    <w:rsid w:val="001A0E9B"/>
    <w:rsid w:val="001D4EA9"/>
    <w:rsid w:val="001F609B"/>
    <w:rsid w:val="002116C2"/>
    <w:rsid w:val="00216C55"/>
    <w:rsid w:val="0023059C"/>
    <w:rsid w:val="002415BF"/>
    <w:rsid w:val="0024737A"/>
    <w:rsid w:val="002564AB"/>
    <w:rsid w:val="00262073"/>
    <w:rsid w:val="00265249"/>
    <w:rsid w:val="002677A1"/>
    <w:rsid w:val="00282958"/>
    <w:rsid w:val="00285CEF"/>
    <w:rsid w:val="00293E9E"/>
    <w:rsid w:val="002D251A"/>
    <w:rsid w:val="002D56B0"/>
    <w:rsid w:val="002D5946"/>
    <w:rsid w:val="002E57AD"/>
    <w:rsid w:val="002F6D65"/>
    <w:rsid w:val="00320264"/>
    <w:rsid w:val="00332060"/>
    <w:rsid w:val="00337AD8"/>
    <w:rsid w:val="00337ED6"/>
    <w:rsid w:val="003412E2"/>
    <w:rsid w:val="00350B57"/>
    <w:rsid w:val="00353088"/>
    <w:rsid w:val="00356407"/>
    <w:rsid w:val="00362FE3"/>
    <w:rsid w:val="003733EA"/>
    <w:rsid w:val="003849C9"/>
    <w:rsid w:val="00391E03"/>
    <w:rsid w:val="003A5E3C"/>
    <w:rsid w:val="003B2F8B"/>
    <w:rsid w:val="003C39FA"/>
    <w:rsid w:val="003C6A42"/>
    <w:rsid w:val="003E1B65"/>
    <w:rsid w:val="003F55C1"/>
    <w:rsid w:val="00434165"/>
    <w:rsid w:val="0043500D"/>
    <w:rsid w:val="00437843"/>
    <w:rsid w:val="0045141A"/>
    <w:rsid w:val="004604C3"/>
    <w:rsid w:val="00460516"/>
    <w:rsid w:val="004638C5"/>
    <w:rsid w:val="00466F38"/>
    <w:rsid w:val="00483833"/>
    <w:rsid w:val="004A2CBF"/>
    <w:rsid w:val="004B0E16"/>
    <w:rsid w:val="004C0DBF"/>
    <w:rsid w:val="004D2812"/>
    <w:rsid w:val="004D2BEA"/>
    <w:rsid w:val="004D653E"/>
    <w:rsid w:val="004D783D"/>
    <w:rsid w:val="004F4F28"/>
    <w:rsid w:val="00500403"/>
    <w:rsid w:val="00500E6B"/>
    <w:rsid w:val="00503F3B"/>
    <w:rsid w:val="005110A3"/>
    <w:rsid w:val="0051681C"/>
    <w:rsid w:val="00521C63"/>
    <w:rsid w:val="0052351B"/>
    <w:rsid w:val="005377D9"/>
    <w:rsid w:val="005409DA"/>
    <w:rsid w:val="00561F3A"/>
    <w:rsid w:val="00573FF2"/>
    <w:rsid w:val="00582F8A"/>
    <w:rsid w:val="00586484"/>
    <w:rsid w:val="005A0C63"/>
    <w:rsid w:val="005A1B0B"/>
    <w:rsid w:val="005A5D53"/>
    <w:rsid w:val="005A655C"/>
    <w:rsid w:val="005B6C35"/>
    <w:rsid w:val="005B77E5"/>
    <w:rsid w:val="005C635F"/>
    <w:rsid w:val="005D5C88"/>
    <w:rsid w:val="005D7EE4"/>
    <w:rsid w:val="005E28F2"/>
    <w:rsid w:val="005E50AF"/>
    <w:rsid w:val="005F1C33"/>
    <w:rsid w:val="005F3304"/>
    <w:rsid w:val="005F4146"/>
    <w:rsid w:val="006006D1"/>
    <w:rsid w:val="006148F0"/>
    <w:rsid w:val="006416ED"/>
    <w:rsid w:val="00642547"/>
    <w:rsid w:val="00642BB1"/>
    <w:rsid w:val="006564BB"/>
    <w:rsid w:val="00674E91"/>
    <w:rsid w:val="00680594"/>
    <w:rsid w:val="00685C45"/>
    <w:rsid w:val="00695659"/>
    <w:rsid w:val="006A2861"/>
    <w:rsid w:val="006A46B9"/>
    <w:rsid w:val="006A5CD0"/>
    <w:rsid w:val="006A5D96"/>
    <w:rsid w:val="006A7067"/>
    <w:rsid w:val="006B2F43"/>
    <w:rsid w:val="006B639B"/>
    <w:rsid w:val="006C144D"/>
    <w:rsid w:val="006D4D1C"/>
    <w:rsid w:val="006F6732"/>
    <w:rsid w:val="007047EF"/>
    <w:rsid w:val="00706AD8"/>
    <w:rsid w:val="007102FA"/>
    <w:rsid w:val="0071173D"/>
    <w:rsid w:val="007120AD"/>
    <w:rsid w:val="00714E03"/>
    <w:rsid w:val="00745099"/>
    <w:rsid w:val="007466CD"/>
    <w:rsid w:val="007517E8"/>
    <w:rsid w:val="00757B4F"/>
    <w:rsid w:val="007626FF"/>
    <w:rsid w:val="0076531B"/>
    <w:rsid w:val="00771CB0"/>
    <w:rsid w:val="00782413"/>
    <w:rsid w:val="00796196"/>
    <w:rsid w:val="007A722A"/>
    <w:rsid w:val="007A7DF4"/>
    <w:rsid w:val="007C3986"/>
    <w:rsid w:val="007C65DC"/>
    <w:rsid w:val="007E7318"/>
    <w:rsid w:val="0081262D"/>
    <w:rsid w:val="00821E31"/>
    <w:rsid w:val="00822D87"/>
    <w:rsid w:val="00824907"/>
    <w:rsid w:val="0082731E"/>
    <w:rsid w:val="008276DB"/>
    <w:rsid w:val="00834719"/>
    <w:rsid w:val="00836FFD"/>
    <w:rsid w:val="008373DC"/>
    <w:rsid w:val="00857B71"/>
    <w:rsid w:val="00862CA1"/>
    <w:rsid w:val="0087061C"/>
    <w:rsid w:val="00877A42"/>
    <w:rsid w:val="0089250D"/>
    <w:rsid w:val="0089607C"/>
    <w:rsid w:val="008A62B4"/>
    <w:rsid w:val="008B22EC"/>
    <w:rsid w:val="008D0E11"/>
    <w:rsid w:val="008E04F1"/>
    <w:rsid w:val="008E22A5"/>
    <w:rsid w:val="008E385A"/>
    <w:rsid w:val="008E5698"/>
    <w:rsid w:val="008E7A01"/>
    <w:rsid w:val="008F45B6"/>
    <w:rsid w:val="00934D09"/>
    <w:rsid w:val="00943297"/>
    <w:rsid w:val="0095713F"/>
    <w:rsid w:val="009606F9"/>
    <w:rsid w:val="009614DE"/>
    <w:rsid w:val="009811FE"/>
    <w:rsid w:val="00986347"/>
    <w:rsid w:val="00991725"/>
    <w:rsid w:val="009A30A8"/>
    <w:rsid w:val="009D20F3"/>
    <w:rsid w:val="009D30F4"/>
    <w:rsid w:val="009D4C2C"/>
    <w:rsid w:val="009E059F"/>
    <w:rsid w:val="00A0185C"/>
    <w:rsid w:val="00A01ACF"/>
    <w:rsid w:val="00A0399A"/>
    <w:rsid w:val="00A114DA"/>
    <w:rsid w:val="00A11A82"/>
    <w:rsid w:val="00A13B66"/>
    <w:rsid w:val="00A2221A"/>
    <w:rsid w:val="00A35FD2"/>
    <w:rsid w:val="00A4472A"/>
    <w:rsid w:val="00A45A5D"/>
    <w:rsid w:val="00A5079B"/>
    <w:rsid w:val="00A55A05"/>
    <w:rsid w:val="00A62143"/>
    <w:rsid w:val="00A65A90"/>
    <w:rsid w:val="00A755D7"/>
    <w:rsid w:val="00A779AE"/>
    <w:rsid w:val="00A8558E"/>
    <w:rsid w:val="00A93D7C"/>
    <w:rsid w:val="00A9585B"/>
    <w:rsid w:val="00AB3607"/>
    <w:rsid w:val="00AC1006"/>
    <w:rsid w:val="00AC3226"/>
    <w:rsid w:val="00AE4A94"/>
    <w:rsid w:val="00AF09AA"/>
    <w:rsid w:val="00B106F1"/>
    <w:rsid w:val="00B14BF7"/>
    <w:rsid w:val="00B23EE4"/>
    <w:rsid w:val="00B32E20"/>
    <w:rsid w:val="00B330DA"/>
    <w:rsid w:val="00B364A2"/>
    <w:rsid w:val="00B454E5"/>
    <w:rsid w:val="00B52FDA"/>
    <w:rsid w:val="00B64530"/>
    <w:rsid w:val="00B6698A"/>
    <w:rsid w:val="00B70E43"/>
    <w:rsid w:val="00B82A09"/>
    <w:rsid w:val="00BA17C9"/>
    <w:rsid w:val="00BB0615"/>
    <w:rsid w:val="00BB0DEC"/>
    <w:rsid w:val="00BB62E3"/>
    <w:rsid w:val="00BD021B"/>
    <w:rsid w:val="00BD361E"/>
    <w:rsid w:val="00BD678A"/>
    <w:rsid w:val="00BE1B73"/>
    <w:rsid w:val="00BE7BFF"/>
    <w:rsid w:val="00BF0A6F"/>
    <w:rsid w:val="00BF513C"/>
    <w:rsid w:val="00C0438F"/>
    <w:rsid w:val="00C52132"/>
    <w:rsid w:val="00CA1297"/>
    <w:rsid w:val="00CA4031"/>
    <w:rsid w:val="00CA464F"/>
    <w:rsid w:val="00CA60EC"/>
    <w:rsid w:val="00CC2EFB"/>
    <w:rsid w:val="00CC6D17"/>
    <w:rsid w:val="00CD0632"/>
    <w:rsid w:val="00CD4D02"/>
    <w:rsid w:val="00CE0133"/>
    <w:rsid w:val="00CF1123"/>
    <w:rsid w:val="00CF2913"/>
    <w:rsid w:val="00D011E2"/>
    <w:rsid w:val="00D10371"/>
    <w:rsid w:val="00D14503"/>
    <w:rsid w:val="00D23D85"/>
    <w:rsid w:val="00D24F60"/>
    <w:rsid w:val="00D30BD0"/>
    <w:rsid w:val="00D33206"/>
    <w:rsid w:val="00D443C1"/>
    <w:rsid w:val="00D72869"/>
    <w:rsid w:val="00D80917"/>
    <w:rsid w:val="00D81B33"/>
    <w:rsid w:val="00DA38AA"/>
    <w:rsid w:val="00DB3AF3"/>
    <w:rsid w:val="00DC12CD"/>
    <w:rsid w:val="00DD3401"/>
    <w:rsid w:val="00DD517C"/>
    <w:rsid w:val="00DD573A"/>
    <w:rsid w:val="00DE57A6"/>
    <w:rsid w:val="00DF3542"/>
    <w:rsid w:val="00DF5704"/>
    <w:rsid w:val="00E009D6"/>
    <w:rsid w:val="00E06099"/>
    <w:rsid w:val="00E06FE6"/>
    <w:rsid w:val="00E17A16"/>
    <w:rsid w:val="00E21F47"/>
    <w:rsid w:val="00E313AC"/>
    <w:rsid w:val="00E37E1C"/>
    <w:rsid w:val="00E436DD"/>
    <w:rsid w:val="00E45394"/>
    <w:rsid w:val="00E454BB"/>
    <w:rsid w:val="00E46703"/>
    <w:rsid w:val="00E522D3"/>
    <w:rsid w:val="00E5337E"/>
    <w:rsid w:val="00E5741C"/>
    <w:rsid w:val="00E7275B"/>
    <w:rsid w:val="00E770A4"/>
    <w:rsid w:val="00E82583"/>
    <w:rsid w:val="00E84DAF"/>
    <w:rsid w:val="00E91304"/>
    <w:rsid w:val="00E95ED6"/>
    <w:rsid w:val="00EA2F74"/>
    <w:rsid w:val="00EA51D3"/>
    <w:rsid w:val="00EA6A77"/>
    <w:rsid w:val="00EB2201"/>
    <w:rsid w:val="00EB72F2"/>
    <w:rsid w:val="00EE3269"/>
    <w:rsid w:val="00EF1A3B"/>
    <w:rsid w:val="00F023FB"/>
    <w:rsid w:val="00F02B1F"/>
    <w:rsid w:val="00F06189"/>
    <w:rsid w:val="00F11831"/>
    <w:rsid w:val="00F24960"/>
    <w:rsid w:val="00F44BAB"/>
    <w:rsid w:val="00F555F1"/>
    <w:rsid w:val="00F5782E"/>
    <w:rsid w:val="00F734F4"/>
    <w:rsid w:val="00F74E32"/>
    <w:rsid w:val="00F77472"/>
    <w:rsid w:val="00F816BD"/>
    <w:rsid w:val="00F853A0"/>
    <w:rsid w:val="00FB1E22"/>
    <w:rsid w:val="00FB25DB"/>
    <w:rsid w:val="00FC1CEC"/>
    <w:rsid w:val="00FC3CF6"/>
    <w:rsid w:val="00FD05EB"/>
    <w:rsid w:val="00FD0E90"/>
    <w:rsid w:val="00FD62D0"/>
    <w:rsid w:val="00FE2345"/>
    <w:rsid w:val="00FF2111"/>
    <w:rsid w:val="00FF34B7"/>
    <w:rsid w:val="00FF6FDC"/>
    <w:rsid w:val="00FF7391"/>
    <w:rsid w:val="03A26EFC"/>
    <w:rsid w:val="21BC219C"/>
    <w:rsid w:val="55C12654"/>
    <w:rsid w:val="5CFA39B7"/>
    <w:rsid w:val="6A46113A"/>
    <w:rsid w:val="6B39317E"/>
    <w:rsid w:val="718B1A94"/>
    <w:rsid w:val="7D3925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1 Char"/>
    <w:basedOn w:val="10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  <w:style w:type="character" w:customStyle="1" w:styleId="15">
    <w:name w:val="页眉 Char"/>
    <w:basedOn w:val="10"/>
    <w:link w:val="7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批注文字 Char"/>
    <w:basedOn w:val="10"/>
    <w:link w:val="4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0">
    <w:name w:val="标题 3 Char"/>
    <w:basedOn w:val="10"/>
    <w:link w:val="3"/>
    <w:semiHidden/>
    <w:qFormat/>
    <w:uiPriority w:val="9"/>
    <w:rPr>
      <w:rFonts w:ascii="Times New Roman" w:hAnsi="Times New Roman" w:eastAsia="仿宋_GB2312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8B44-D2A9-4EEF-B37F-7C37A72391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1981</Words>
  <Characters>2109</Characters>
  <Lines>19</Lines>
  <Paragraphs>5</Paragraphs>
  <TotalTime>1</TotalTime>
  <ScaleCrop>false</ScaleCrop>
  <LinksUpToDate>false</LinksUpToDate>
  <CharactersWithSpaces>2167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2023-03-24T02:23:00Z</dcterms:created>
  <dc:creator>kxn785</dc:creator>
  <cp:lastModifiedBy>邱敏</cp:lastModifiedBy>
  <dcterms:modified xsi:type="dcterms:W3CDTF">2023-04-18T01:33:43Z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1B8308EBDD9F4F33A669AFFEE55A2CDE</vt:lpwstr>
  </property>
</Properties>
</file>